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2AF" w:rsidRDefault="005E52AF" w:rsidP="005E52AF">
      <w:pPr>
        <w:rPr>
          <w:b/>
          <w:bCs/>
          <w:sz w:val="36"/>
          <w:szCs w:val="36"/>
        </w:rPr>
      </w:pPr>
      <w:r>
        <w:rPr>
          <w:rFonts w:hint="eastAsia"/>
          <w:b/>
          <w:bCs/>
          <w:sz w:val="36"/>
          <w:szCs w:val="36"/>
        </w:rPr>
        <w:t xml:space="preserve">IAWA Bulletin New Series - Volume </w:t>
      </w:r>
      <w:r>
        <w:rPr>
          <w:b/>
          <w:bCs/>
          <w:sz w:val="36"/>
          <w:szCs w:val="36"/>
        </w:rPr>
        <w:t>9</w:t>
      </w:r>
      <w:r>
        <w:rPr>
          <w:rFonts w:hint="eastAsia"/>
          <w:b/>
          <w:bCs/>
          <w:sz w:val="36"/>
          <w:szCs w:val="36"/>
        </w:rPr>
        <w:t>(</w:t>
      </w:r>
      <w:r>
        <w:rPr>
          <w:b/>
          <w:bCs/>
          <w:sz w:val="36"/>
          <w:szCs w:val="36"/>
        </w:rPr>
        <w:t>2</w:t>
      </w:r>
      <w:r>
        <w:rPr>
          <w:rFonts w:hint="eastAsia"/>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Author(s):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Editors IAWA Journal</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Title: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rPr>
                <w:b/>
                <w:bCs/>
              </w:rPr>
              <w:t>Erratum</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Source: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IAWA Bulletin NS, Volume 9, Issue 2</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1988</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Pages: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45-45</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Keywords: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Abstract:</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DOI:</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hyperlink r:id="rId4" w:history="1">
              <w:r w:rsidRPr="005E52AF">
                <w:rPr>
                  <w:rStyle w:val="a3"/>
                </w:rPr>
                <w:t>10.1163/22941932-90001063</w:t>
              </w:r>
            </w:hyperlink>
          </w:p>
        </w:tc>
      </w:tr>
    </w:tbl>
    <w:p w:rsidR="005E52AF" w:rsidRPr="005E52AF" w:rsidRDefault="005E52AF" w:rsidP="005E52AF">
      <w:pPr>
        <w:rPr>
          <w:vanish/>
        </w:rPr>
      </w:pPr>
    </w:p>
    <w:p w:rsidR="005E52AF" w:rsidRDefault="005E52AF"/>
    <w:p w:rsidR="005E52AF" w:rsidRDefault="005E52A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Author(s):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Pr>
              <w:rPr>
                <w:lang w:val="de-DE"/>
              </w:rPr>
            </w:pPr>
            <w:r w:rsidRPr="005E52AF">
              <w:rPr>
                <w:lang w:val="de-DE"/>
              </w:rPr>
              <w:t>Pieter Baas; Petra M. Esser; Marijke E. T. van der Westen; Marinus Zandee</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Title: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rPr>
                <w:b/>
                <w:bCs/>
              </w:rPr>
              <w:t xml:space="preserve">Wood Anatomy of the </w:t>
            </w:r>
            <w:proofErr w:type="spellStart"/>
            <w:r w:rsidRPr="005E52AF">
              <w:rPr>
                <w:b/>
                <w:bCs/>
              </w:rPr>
              <w:t>Oleaceae</w:t>
            </w:r>
            <w:proofErr w:type="spellEnd"/>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Source: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IAWA Bulletin NS, Volume 9, Issue 2</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1988</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Pages: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103-182</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Keywords: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Abstract:</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DOI:</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hyperlink r:id="rId5" w:history="1">
              <w:r w:rsidRPr="005E52AF">
                <w:rPr>
                  <w:rStyle w:val="a3"/>
                </w:rPr>
                <w:t>10.1163/22941932-90001064</w:t>
              </w:r>
            </w:hyperlink>
          </w:p>
        </w:tc>
      </w:tr>
    </w:tbl>
    <w:p w:rsidR="005E52AF" w:rsidRPr="005E52AF" w:rsidRDefault="005E52AF" w:rsidP="005E52AF">
      <w:pPr>
        <w:rPr>
          <w:vanish/>
        </w:rPr>
      </w:pPr>
    </w:p>
    <w:p w:rsidR="005E52AF" w:rsidRDefault="005E52AF"/>
    <w:p w:rsidR="005E52AF" w:rsidRDefault="005E52A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Author(s):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 xml:space="preserve">Kenneth R. </w:t>
            </w:r>
            <w:proofErr w:type="spellStart"/>
            <w:r w:rsidRPr="005E52AF">
              <w:t>Dudzik</w:t>
            </w:r>
            <w:proofErr w:type="spellEnd"/>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Title: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rPr>
                <w:b/>
                <w:bCs/>
              </w:rPr>
              <w:t xml:space="preserve">Macro-Microscopic Anatomy: Obtaining a Composite View of Barrier Zone Formation in Acer </w:t>
            </w:r>
            <w:proofErr w:type="spellStart"/>
            <w:r w:rsidRPr="005E52AF">
              <w:rPr>
                <w:b/>
                <w:bCs/>
              </w:rPr>
              <w:t>Saccharum</w:t>
            </w:r>
            <w:proofErr w:type="spellEnd"/>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Source: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IAWA Bulletin NS, Volume 9, Issue 2</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1988</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Pages: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183-186</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Keywords: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Abstract:</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DOI:</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hyperlink r:id="rId6" w:history="1">
              <w:r w:rsidRPr="005E52AF">
                <w:rPr>
                  <w:rStyle w:val="a3"/>
                </w:rPr>
                <w:t>10.1163/22941932-90001065</w:t>
              </w:r>
            </w:hyperlink>
          </w:p>
        </w:tc>
      </w:tr>
    </w:tbl>
    <w:p w:rsidR="005E52AF" w:rsidRPr="005E52AF" w:rsidRDefault="005E52AF" w:rsidP="005E52AF">
      <w:pPr>
        <w:rPr>
          <w:vanish/>
        </w:rPr>
      </w:pPr>
    </w:p>
    <w:p w:rsidR="005E52AF" w:rsidRDefault="005E52AF"/>
    <w:p w:rsidR="005E52AF" w:rsidRDefault="005E52A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Author(s):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Editors IAWA Journal</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Title: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rPr>
                <w:b/>
                <w:bCs/>
              </w:rPr>
              <w:t>Wood Anatomy News</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Source: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IAWA Bulletin NS, Volume 9, Issue 2</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1988</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Pages: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186-186</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Abstract:</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DOI:</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hyperlink r:id="rId7" w:history="1">
              <w:r w:rsidRPr="005E52AF">
                <w:rPr>
                  <w:rStyle w:val="a3"/>
                </w:rPr>
                <w:t>10.1163/22941932-90001066</w:t>
              </w:r>
            </w:hyperlink>
          </w:p>
        </w:tc>
      </w:tr>
    </w:tbl>
    <w:p w:rsidR="005E52AF" w:rsidRPr="005E52AF" w:rsidRDefault="005E52AF" w:rsidP="005E52AF">
      <w:pPr>
        <w:rPr>
          <w:vanish/>
        </w:rPr>
      </w:pPr>
    </w:p>
    <w:p w:rsidR="005E52AF" w:rsidRDefault="005E52AF"/>
    <w:p w:rsidR="005E52AF" w:rsidRDefault="005E52A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Author(s):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 xml:space="preserve">S.V. </w:t>
            </w:r>
            <w:proofErr w:type="spellStart"/>
            <w:r w:rsidRPr="005E52AF">
              <w:t>Subrahmanyam</w:t>
            </w:r>
            <w:proofErr w:type="spellEnd"/>
            <w:r w:rsidRPr="005E52AF">
              <w:t>; J.J. Shah</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Title: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rPr>
                <w:b/>
                <w:bCs/>
              </w:rPr>
              <w:t xml:space="preserve">The Metabolic Status of Traumatic Gum Ducts in Moringa </w:t>
            </w:r>
            <w:proofErr w:type="spellStart"/>
            <w:r w:rsidRPr="005E52AF">
              <w:rPr>
                <w:b/>
                <w:bCs/>
              </w:rPr>
              <w:t>Oleifera</w:t>
            </w:r>
            <w:proofErr w:type="spellEnd"/>
            <w:r w:rsidRPr="005E52AF">
              <w:rPr>
                <w:b/>
                <w:bCs/>
              </w:rPr>
              <w:t xml:space="preserve"> Lam.</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Source: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IAWA Bulletin NS, Volume 9, Issue 2</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1988</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Pages: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187-195</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Keywords: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autolysis; labyrinthine wall; acid phosphatase; lipase; Dehydrogenase</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Abstract:</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 xml:space="preserve">Traumatic gum ducts develop </w:t>
            </w:r>
            <w:proofErr w:type="spellStart"/>
            <w:r w:rsidRPr="005E52AF">
              <w:t>lysigenously</w:t>
            </w:r>
            <w:proofErr w:type="spellEnd"/>
            <w:r w:rsidRPr="005E52AF">
              <w:t xml:space="preserve"> in the bark of Moringa </w:t>
            </w:r>
            <w:proofErr w:type="spellStart"/>
            <w:r w:rsidRPr="005E52AF">
              <w:t>oleifera</w:t>
            </w:r>
            <w:proofErr w:type="spellEnd"/>
            <w:r w:rsidRPr="005E52AF">
              <w:t xml:space="preserve"> Lam. </w:t>
            </w:r>
            <w:proofErr w:type="gramStart"/>
            <w:r w:rsidRPr="005E52AF">
              <w:t>as a result of</w:t>
            </w:r>
            <w:proofErr w:type="gramEnd"/>
            <w:r w:rsidRPr="005E52AF">
              <w:t xml:space="preserve"> injury. The phloem parenchyma cells at the locus of gum duct formation enlarge and are enriched with cytoplasm and nucleoplasm. These duct initials show higher succinic dehydrogenase (SDH) and acid phosphatase (</w:t>
            </w:r>
            <w:proofErr w:type="spellStart"/>
            <w:r w:rsidRPr="005E52AF">
              <w:t>ACPase</w:t>
            </w:r>
            <w:proofErr w:type="spellEnd"/>
            <w:r w:rsidRPr="005E52AF">
              <w:t xml:space="preserve">) activities compared to the </w:t>
            </w:r>
            <w:proofErr w:type="spellStart"/>
            <w:r w:rsidRPr="005E52AF">
              <w:t>neighbouring</w:t>
            </w:r>
            <w:proofErr w:type="spellEnd"/>
            <w:r w:rsidRPr="005E52AF">
              <w:t xml:space="preserve"> cells. The duct initials undergo autolysis to form the duct lumen. The epithelial cells of a gum duct have various shapes and show intense staining for nucleic acids, proteins and insoluble polysaccharides as compared to the </w:t>
            </w:r>
            <w:proofErr w:type="spellStart"/>
            <w:r w:rsidRPr="005E52AF">
              <w:t>neighbouring</w:t>
            </w:r>
            <w:proofErr w:type="spellEnd"/>
            <w:r w:rsidRPr="005E52AF">
              <w:t xml:space="preserve"> cells. The epithelial cells are also rich in enzymes viz. SDH, </w:t>
            </w:r>
            <w:proofErr w:type="spellStart"/>
            <w:r w:rsidRPr="005E52AF">
              <w:t>ACPase</w:t>
            </w:r>
            <w:proofErr w:type="spellEnd"/>
            <w:r w:rsidRPr="005E52AF">
              <w:t xml:space="preserve"> and lipase. Epithelial cells show labyrinthine wall deposition. These deposits are more towards the duct lumen side than the radial wall side. The inner tangential wall of the epithelial cells facing the duct lumen appears swollen. The degenerating epithelial cells show diffuse reaction products of SDH and </w:t>
            </w:r>
            <w:proofErr w:type="spellStart"/>
            <w:r w:rsidRPr="005E52AF">
              <w:t>ACPase</w:t>
            </w:r>
            <w:proofErr w:type="spellEnd"/>
            <w:r w:rsidRPr="005E52AF">
              <w:t>. Some epithelial cells accumulate phenolics and by autolysis of such cells their phenolic contents are released into the gum duct.</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DOI:</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hyperlink r:id="rId8" w:history="1">
              <w:r w:rsidRPr="005E52AF">
                <w:rPr>
                  <w:rStyle w:val="a3"/>
                </w:rPr>
                <w:t>10.1163/22941932-90001067</w:t>
              </w:r>
            </w:hyperlink>
          </w:p>
        </w:tc>
      </w:tr>
    </w:tbl>
    <w:p w:rsidR="005E52AF" w:rsidRPr="005E52AF" w:rsidRDefault="005E52AF" w:rsidP="005E52AF">
      <w:pPr>
        <w:rPr>
          <w:vanish/>
        </w:rPr>
      </w:pPr>
    </w:p>
    <w:p w:rsidR="005E52AF" w:rsidRDefault="005E52AF"/>
    <w:p w:rsidR="005E52AF" w:rsidRDefault="005E52A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Author(s):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Pieter Baas</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Title: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rPr>
                <w:b/>
                <w:bCs/>
              </w:rPr>
              <w:t>Reviews</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Source: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IAWA Bulletin NS, Volume 9, Issue 2</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1988</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Pages: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196-197</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Keywords: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Abstract:</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DOI:</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hyperlink r:id="rId9" w:history="1">
              <w:r w:rsidRPr="005E52AF">
                <w:rPr>
                  <w:rStyle w:val="a3"/>
                </w:rPr>
                <w:t>10.1163/22941932-90001068</w:t>
              </w:r>
            </w:hyperlink>
          </w:p>
        </w:tc>
      </w:tr>
    </w:tbl>
    <w:p w:rsidR="005E52AF" w:rsidRPr="005E52AF" w:rsidRDefault="005E52AF" w:rsidP="005E52AF">
      <w:pPr>
        <w:rPr>
          <w:vanish/>
        </w:rPr>
      </w:pPr>
    </w:p>
    <w:p w:rsidR="005E52AF" w:rsidRDefault="005E52AF"/>
    <w:p w:rsidR="005E52AF" w:rsidRDefault="005E52A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Author(s):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Pieter Baas</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Title: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roofErr w:type="spellStart"/>
            <w:r w:rsidRPr="005E52AF">
              <w:rPr>
                <w:b/>
                <w:bCs/>
              </w:rPr>
              <w:t>Legnami</w:t>
            </w:r>
            <w:proofErr w:type="spellEnd"/>
            <w:r w:rsidRPr="005E52AF">
              <w:rPr>
                <w:b/>
                <w:bCs/>
              </w:rPr>
              <w:t xml:space="preserve"> Tropical </w:t>
            </w:r>
            <w:proofErr w:type="spellStart"/>
            <w:r w:rsidRPr="005E52AF">
              <w:rPr>
                <w:b/>
                <w:bCs/>
              </w:rPr>
              <w:t>Importati</w:t>
            </w:r>
            <w:proofErr w:type="spellEnd"/>
            <w:r w:rsidRPr="005E52AF">
              <w:rPr>
                <w:b/>
                <w:bCs/>
              </w:rPr>
              <w:t xml:space="preserve"> in Italia: </w:t>
            </w:r>
            <w:proofErr w:type="spellStart"/>
            <w:r w:rsidRPr="005E52AF">
              <w:rPr>
                <w:b/>
                <w:bCs/>
              </w:rPr>
              <w:t>Anatomia</w:t>
            </w:r>
            <w:proofErr w:type="spellEnd"/>
            <w:r w:rsidRPr="005E52AF">
              <w:rPr>
                <w:b/>
                <w:bCs/>
              </w:rPr>
              <w:t xml:space="preserve"> e </w:t>
            </w:r>
            <w:proofErr w:type="spellStart"/>
            <w:r w:rsidRPr="005E52AF">
              <w:rPr>
                <w:b/>
                <w:bCs/>
              </w:rPr>
              <w:t>Identificatione</w:t>
            </w:r>
            <w:proofErr w:type="spellEnd"/>
            <w:r w:rsidRPr="005E52AF">
              <w:rPr>
                <w:b/>
                <w:bCs/>
              </w:rPr>
              <w:t xml:space="preserve">. - Volume I. Africa. R.N. </w:t>
            </w:r>
            <w:proofErr w:type="spellStart"/>
            <w:r w:rsidRPr="005E52AF">
              <w:rPr>
                <w:b/>
                <w:bCs/>
              </w:rPr>
              <w:t>Berti</w:t>
            </w:r>
            <w:proofErr w:type="spellEnd"/>
            <w:r w:rsidRPr="005E52AF">
              <w:rPr>
                <w:b/>
                <w:bCs/>
              </w:rPr>
              <w:t xml:space="preserve"> and M.L. </w:t>
            </w:r>
            <w:proofErr w:type="spellStart"/>
            <w:r w:rsidRPr="005E52AF">
              <w:rPr>
                <w:b/>
                <w:bCs/>
              </w:rPr>
              <w:t>Edlmann</w:t>
            </w:r>
            <w:proofErr w:type="spellEnd"/>
            <w:r w:rsidRPr="005E52AF">
              <w:rPr>
                <w:b/>
                <w:bCs/>
              </w:rPr>
              <w:t xml:space="preserve"> Abbate, 320 pp., including 116 plates, 1988. Ribera </w:t>
            </w:r>
            <w:proofErr w:type="spellStart"/>
            <w:r w:rsidRPr="005E52AF">
              <w:rPr>
                <w:b/>
                <w:bCs/>
              </w:rPr>
              <w:t>Editore</w:t>
            </w:r>
            <w:proofErr w:type="spellEnd"/>
            <w:r w:rsidRPr="005E52AF">
              <w:rPr>
                <w:b/>
                <w:bCs/>
              </w:rPr>
              <w:t>, Milano. Price unknown (hard cover).</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Source: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IAWA Bulletin NS, Volume 9, Issue 2</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1988</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Pages: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197-197</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Keywords: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Abstract:</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DOI:</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hyperlink r:id="rId10" w:history="1">
              <w:r w:rsidRPr="005E52AF">
                <w:rPr>
                  <w:rStyle w:val="a3"/>
                </w:rPr>
                <w:t>10.1163/22941932-90001069</w:t>
              </w:r>
            </w:hyperlink>
          </w:p>
        </w:tc>
      </w:tr>
    </w:tbl>
    <w:p w:rsidR="005E52AF" w:rsidRPr="005E52AF" w:rsidRDefault="005E52AF" w:rsidP="005E52AF">
      <w:pPr>
        <w:rPr>
          <w:vanish/>
        </w:rPr>
      </w:pPr>
    </w:p>
    <w:p w:rsidR="005E52AF" w:rsidRDefault="005E52AF"/>
    <w:p w:rsidR="005E52AF" w:rsidRDefault="005E52A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Author(s):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Pieter Baas</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Title: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rPr>
                <w:b/>
                <w:bCs/>
              </w:rPr>
              <w:t xml:space="preserve">Hormonal Control of Tree Growth. Susan V. Kossuth and Steve D. Ross (eds.), vii + 243 pp., </w:t>
            </w:r>
            <w:proofErr w:type="spellStart"/>
            <w:r w:rsidRPr="005E52AF">
              <w:rPr>
                <w:b/>
                <w:bCs/>
              </w:rPr>
              <w:t>illust</w:t>
            </w:r>
            <w:proofErr w:type="spellEnd"/>
            <w:r w:rsidRPr="005E52AF">
              <w:rPr>
                <w:b/>
                <w:bCs/>
              </w:rPr>
              <w:t xml:space="preserve">., 1987. </w:t>
            </w:r>
            <w:proofErr w:type="spellStart"/>
            <w:r w:rsidRPr="005E52AF">
              <w:rPr>
                <w:b/>
                <w:bCs/>
              </w:rPr>
              <w:t>Martinus</w:t>
            </w:r>
            <w:proofErr w:type="spellEnd"/>
            <w:r w:rsidRPr="005E52AF">
              <w:rPr>
                <w:b/>
                <w:bCs/>
              </w:rPr>
              <w:t xml:space="preserve"> </w:t>
            </w:r>
            <w:proofErr w:type="spellStart"/>
            <w:r w:rsidRPr="005E52AF">
              <w:rPr>
                <w:b/>
                <w:bCs/>
              </w:rPr>
              <w:t>Nijhoff</w:t>
            </w:r>
            <w:proofErr w:type="spellEnd"/>
            <w:r w:rsidRPr="005E52AF">
              <w:rPr>
                <w:b/>
                <w:bCs/>
              </w:rPr>
              <w:t xml:space="preserve"> Publishers, Dordrecht, Boston, Lancaster. Price: </w:t>
            </w:r>
            <w:proofErr w:type="spellStart"/>
            <w:r w:rsidRPr="005E52AF">
              <w:rPr>
                <w:b/>
                <w:bCs/>
              </w:rPr>
              <w:t>Dfl</w:t>
            </w:r>
            <w:proofErr w:type="spellEnd"/>
            <w:r w:rsidRPr="005E52AF">
              <w:rPr>
                <w:b/>
                <w:bCs/>
              </w:rPr>
              <w:t>. 100.00; US$ 49.50; UK£ 30.95 (hard cover).</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Source: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IAWA Bulletin NS, Volume 9, Issue 2</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1988</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Pages: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197-198</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Keywords: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Abstract:</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DOI:</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hyperlink r:id="rId11" w:history="1">
              <w:r w:rsidRPr="005E52AF">
                <w:rPr>
                  <w:rStyle w:val="a3"/>
                </w:rPr>
                <w:t>10.1163/22941932-90001070</w:t>
              </w:r>
            </w:hyperlink>
          </w:p>
        </w:tc>
      </w:tr>
    </w:tbl>
    <w:p w:rsidR="005E52AF" w:rsidRPr="005E52AF" w:rsidRDefault="005E52AF" w:rsidP="005E52AF">
      <w:pPr>
        <w:rPr>
          <w:vanish/>
        </w:rPr>
      </w:pPr>
    </w:p>
    <w:p w:rsidR="005E52AF" w:rsidRDefault="005E52AF"/>
    <w:p w:rsidR="005E52AF" w:rsidRDefault="005E52AF">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Author(s):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Pieter Baas</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Title: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rPr>
                <w:b/>
                <w:bCs/>
              </w:rPr>
              <w:t xml:space="preserve">Anatomical characters and identification of Papua New Guinea timber species. </w:t>
            </w:r>
            <w:proofErr w:type="spellStart"/>
            <w:r w:rsidRPr="005E52AF">
              <w:rPr>
                <w:b/>
                <w:bCs/>
              </w:rPr>
              <w:t>Syoji</w:t>
            </w:r>
            <w:proofErr w:type="spellEnd"/>
            <w:r w:rsidRPr="005E52AF">
              <w:rPr>
                <w:b/>
                <w:bCs/>
              </w:rPr>
              <w:t xml:space="preserve"> </w:t>
            </w:r>
            <w:proofErr w:type="spellStart"/>
            <w:r w:rsidRPr="005E52AF">
              <w:rPr>
                <w:b/>
                <w:bCs/>
              </w:rPr>
              <w:t>Sudo</w:t>
            </w:r>
            <w:proofErr w:type="spellEnd"/>
            <w:r w:rsidRPr="005E52AF">
              <w:rPr>
                <w:b/>
                <w:bCs/>
              </w:rPr>
              <w:t>, 199 pp. + 131 half-tone plates, 1988. Bulletin of the Forestry ' Forest Products Research Institute No. 350. Tsukuba, Ibaraki, Japan. Price unknown.</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Source:</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IAWA Bulletin NS, Volume 9, Issue 2</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1988</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Pages: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r w:rsidRPr="005E52AF">
              <w:t>198-198</w:t>
            </w: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Keywords:</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Abstract:</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p>
        </w:tc>
      </w:tr>
      <w:tr w:rsidR="005E52AF" w:rsidRPr="005E52AF" w:rsidTr="005E52AF">
        <w:tc>
          <w:tcPr>
            <w:tcW w:w="1950" w:type="dxa"/>
            <w:tcBorders>
              <w:top w:val="nil"/>
              <w:left w:val="nil"/>
              <w:bottom w:val="nil"/>
              <w:right w:val="nil"/>
            </w:tcBorders>
            <w:tcMar>
              <w:top w:w="30" w:type="dxa"/>
              <w:left w:w="75" w:type="dxa"/>
              <w:bottom w:w="30" w:type="dxa"/>
              <w:right w:w="75" w:type="dxa"/>
            </w:tcMar>
            <w:hideMark/>
          </w:tcPr>
          <w:p w:rsidR="005E52AF" w:rsidRPr="005E52AF" w:rsidRDefault="005E52AF" w:rsidP="005E52AF">
            <w:pPr>
              <w:rPr>
                <w:b/>
                <w:bCs/>
              </w:rPr>
            </w:pPr>
            <w:r w:rsidRPr="005E52AF">
              <w:rPr>
                <w:b/>
                <w:bCs/>
              </w:rPr>
              <w:t>DOI:</w:t>
            </w:r>
          </w:p>
        </w:tc>
        <w:tc>
          <w:tcPr>
            <w:tcW w:w="0" w:type="auto"/>
            <w:tcBorders>
              <w:top w:val="nil"/>
              <w:left w:val="nil"/>
              <w:bottom w:val="nil"/>
              <w:right w:val="nil"/>
            </w:tcBorders>
            <w:tcMar>
              <w:top w:w="30" w:type="dxa"/>
              <w:left w:w="75" w:type="dxa"/>
              <w:bottom w:w="30" w:type="dxa"/>
              <w:right w:w="75" w:type="dxa"/>
            </w:tcMar>
            <w:hideMark/>
          </w:tcPr>
          <w:p w:rsidR="005E52AF" w:rsidRPr="005E52AF" w:rsidRDefault="005E52AF" w:rsidP="005E52AF">
            <w:hyperlink r:id="rId12" w:history="1">
              <w:r w:rsidRPr="005E52AF">
                <w:rPr>
                  <w:rStyle w:val="a3"/>
                </w:rPr>
                <w:t>10.1163/22941932-90001071</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EB"/>
    <w:rsid w:val="00443BCC"/>
    <w:rsid w:val="005E52AF"/>
    <w:rsid w:val="00A44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EC9A"/>
  <w15:chartTrackingRefBased/>
  <w15:docId w15:val="{CA9037F4-3325-44B3-810C-0379C59E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52AF"/>
    <w:rPr>
      <w:color w:val="0563C1" w:themeColor="hyperlink"/>
      <w:u w:val="single"/>
    </w:rPr>
  </w:style>
  <w:style w:type="character" w:styleId="a4">
    <w:name w:val="Unresolved Mention"/>
    <w:basedOn w:val="a0"/>
    <w:uiPriority w:val="99"/>
    <w:semiHidden/>
    <w:unhideWhenUsed/>
    <w:rsid w:val="005E52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06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163/22941932-90001066" TargetMode="External"/><Relationship Id="rId12" Type="http://schemas.openxmlformats.org/officeDocument/2006/relationships/hyperlink" Target="http://dx.doi.org/10.1163/22941932-900010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63/22941932-90001065" TargetMode="External"/><Relationship Id="rId11" Type="http://schemas.openxmlformats.org/officeDocument/2006/relationships/hyperlink" Target="http://dx.doi.org/10.1163/22941932-90001070" TargetMode="External"/><Relationship Id="rId5" Type="http://schemas.openxmlformats.org/officeDocument/2006/relationships/hyperlink" Target="http://dx.doi.org/10.1163/22941932-90001064" TargetMode="External"/><Relationship Id="rId10" Type="http://schemas.openxmlformats.org/officeDocument/2006/relationships/hyperlink" Target="http://dx.doi.org/10.1163/22941932-90001069" TargetMode="External"/><Relationship Id="rId4" Type="http://schemas.openxmlformats.org/officeDocument/2006/relationships/hyperlink" Target="http://dx.doi.org/10.1163/22941932-90001063" TargetMode="External"/><Relationship Id="rId9" Type="http://schemas.openxmlformats.org/officeDocument/2006/relationships/hyperlink" Target="http://dx.doi.org/10.1163/22941932-90001068"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2017-06-23T02:37:00Z</dcterms:created>
  <dcterms:modified xsi:type="dcterms:W3CDTF">2017-06-23T02:39:00Z</dcterms:modified>
</cp:coreProperties>
</file>